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1950E">
      <w:pPr>
        <w:ind w:firstLine="5440" w:firstLineChars="17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bookmarkStart w:id="1" w:name="_GoBack"/>
      <w:bookmarkEnd w:id="1"/>
    </w:p>
    <w:p w14:paraId="498E8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49AE2B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B3B5D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四川省社会组织服务中心</w:t>
      </w:r>
    </w:p>
    <w:p w14:paraId="3FEDD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sz w:val="44"/>
          <w:szCs w:val="44"/>
        </w:rPr>
        <w:t>社会组织品牌建设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sz w:val="44"/>
          <w:szCs w:val="44"/>
          <w:lang w:val="en-US" w:eastAsia="zh-CN"/>
        </w:rPr>
        <w:t>专题训练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sz w:val="44"/>
          <w:szCs w:val="44"/>
        </w:rPr>
        <w:t>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项目购买服务计划</w:t>
      </w:r>
    </w:p>
    <w:p w14:paraId="04264A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22"/>
          <w:lang w:val="en-US" w:eastAsia="zh-CN"/>
        </w:rPr>
      </w:pPr>
    </w:p>
    <w:p w14:paraId="48DD2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-SA"/>
        </w:rPr>
        <w:t>为深入实施社会组织培育发展战略，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推进社会组织高质量发展，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-SA"/>
        </w:rPr>
        <w:t>特别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是推动品牌建设，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-SA"/>
        </w:rPr>
        <w:t>着力培育具有广泛社会影响力和高度服务能力的品牌社会组织，以及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发现社会组织的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-SA"/>
        </w:rPr>
        <w:t>创新性强、示范效应显著的品牌项目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。四川省社会组织服务中心拟对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val="en-US" w:eastAsia="zh-CN"/>
        </w:rPr>
        <w:t>“四川省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社会组织品牌建设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val="en-US" w:eastAsia="zh-CN"/>
        </w:rPr>
        <w:t>专题训练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val="en-US" w:eastAsia="zh-CN"/>
        </w:rPr>
        <w:t>”项目购买服务进行比选采购，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特制定此计划。</w:t>
      </w:r>
    </w:p>
    <w:p w14:paraId="6800E1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-2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项目名称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-2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2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四川省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20"/>
          <w:kern w:val="2"/>
          <w:sz w:val="32"/>
          <w:szCs w:val="32"/>
          <w:u w:val="none"/>
          <w:shd w:val="clear" w:color="auto" w:fill="auto"/>
          <w:lang w:val="en-US" w:eastAsia="zh-Hans" w:bidi="ar-SA"/>
        </w:rPr>
        <w:t>社会组织品牌建设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2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专题训练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20"/>
          <w:kern w:val="2"/>
          <w:sz w:val="32"/>
          <w:szCs w:val="32"/>
          <w:u w:val="none"/>
          <w:shd w:val="clear" w:color="auto" w:fill="auto"/>
          <w:lang w:val="en-US" w:eastAsia="zh-Hans" w:bidi="ar-SA"/>
        </w:rPr>
        <w:t>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-2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》项目。</w:t>
      </w:r>
    </w:p>
    <w:p w14:paraId="02C69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eastAsia="仿宋_GB2312"/>
          <w:color w:val="auto"/>
          <w:spacing w:val="-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、购买主体</w:t>
      </w:r>
      <w:bookmarkStart w:id="0" w:name="_Hlk159573545"/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eastAsia="仿宋_GB2312"/>
          <w:color w:val="auto"/>
          <w:spacing w:val="-17"/>
          <w:sz w:val="32"/>
          <w:szCs w:val="32"/>
          <w:lang w:val="en-US" w:eastAsia="zh-CN"/>
        </w:rPr>
        <w:t>四川省社会组织服务中心</w:t>
      </w:r>
    </w:p>
    <w:p w14:paraId="4A826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7"/>
          <w:sz w:val="32"/>
          <w:szCs w:val="32"/>
          <w:lang w:val="en-US" w:eastAsia="zh-CN"/>
        </w:rPr>
        <w:t>三、购买主体单位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性质</w:t>
      </w:r>
      <w:bookmarkEnd w:id="0"/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事业单位</w:t>
      </w:r>
    </w:p>
    <w:p w14:paraId="1F26BBF1"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四</w:t>
      </w:r>
      <w:r>
        <w:rPr>
          <w:rFonts w:ascii="Times New Roman" w:hAnsi="Times New Roman" w:eastAsia="黑体"/>
          <w:color w:val="auto"/>
          <w:sz w:val="32"/>
          <w:szCs w:val="32"/>
        </w:rPr>
        <w:t>、项目概况</w:t>
      </w:r>
    </w:p>
    <w:p w14:paraId="2759973E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（一）主要工作内容：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val="en-US" w:eastAsia="zh-CN"/>
        </w:rPr>
        <w:t>四川省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社会组织品牌建设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val="en-US" w:eastAsia="zh-CN"/>
        </w:rPr>
        <w:t>专题训练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val="en-US" w:eastAsia="zh-CN"/>
        </w:rPr>
        <w:t>服务</w:t>
      </w:r>
    </w:p>
    <w:p w14:paraId="69B34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（三）项目目的和意义：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-SA"/>
        </w:rPr>
        <w:t>深入实施社会组织培育发展战略，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推进社会组织高质量发展，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-SA"/>
        </w:rPr>
        <w:t>特别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是通过社会组织品牌建设，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-SA"/>
        </w:rPr>
        <w:t>着力培育具有广泛社会影响力和高度服务能力的品牌社会组织，以及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发现社会组织的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-SA"/>
        </w:rPr>
        <w:t>创新性强、示范效应显著的品牌项目。本项目旨在通过集中培训、深度研讨、实地调研与成果展示活动，为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品牌潜力型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Hans" w:bidi="ar-SA"/>
        </w:rPr>
        <w:t>社会组织提供一个全方位、多层次的品牌建设与能力提升平台。</w:t>
      </w:r>
    </w:p>
    <w:p w14:paraId="0CEC588E">
      <w:pPr>
        <w:spacing w:line="560" w:lineRule="exact"/>
        <w:ind w:firstLine="640" w:firstLineChars="200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五</w:t>
      </w:r>
      <w:r>
        <w:rPr>
          <w:rFonts w:ascii="Times New Roman" w:hAnsi="Times New Roman" w:eastAsia="黑体"/>
          <w:color w:val="auto"/>
          <w:sz w:val="32"/>
          <w:szCs w:val="32"/>
        </w:rPr>
        <w:t>、资金预算</w:t>
      </w:r>
    </w:p>
    <w:p w14:paraId="3C005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（一）预算资金：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万元；</w:t>
      </w:r>
    </w:p>
    <w:p w14:paraId="102D39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（二）资金来源：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四川省社会组织服务中心2024年社会组织孵化培训项目经费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 w14:paraId="3202287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31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六、承接标准</w:t>
      </w:r>
    </w:p>
    <w:p w14:paraId="458FE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持有营业执照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及相应资格证书；</w:t>
      </w:r>
    </w:p>
    <w:p w14:paraId="41F39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具有法人资格，能独立承担民事责任；</w:t>
      </w:r>
    </w:p>
    <w:p w14:paraId="73375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具有良好的商业信誉和健全的财务会计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 w14:paraId="79B42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具有履行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所必需的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设备和专业技术能力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 w14:paraId="18B19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法律、行政法规规定的其他条件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60F1258D"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七</w:t>
      </w:r>
      <w:r>
        <w:rPr>
          <w:rFonts w:ascii="Times New Roman" w:hAnsi="Times New Roman" w:eastAsia="黑体"/>
          <w:color w:val="auto"/>
          <w:sz w:val="32"/>
          <w:szCs w:val="32"/>
        </w:rPr>
        <w:t>、主要目标</w:t>
      </w:r>
    </w:p>
    <w:p w14:paraId="2CF4217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firstLine="640" w:firstLineChars="200"/>
        <w:jc w:val="both"/>
        <w:outlineLvl w:val="9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第一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阶段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eastAsia="zh-Hans" w:bidi="ar-SA"/>
        </w:rPr>
        <w:t>在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2024年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eastAsia="zh-Hans" w:bidi="ar-SA"/>
        </w:rPr>
        <w:t>12月底以前完成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eastAsia="zh-CN" w:bidi="ar-SA"/>
        </w:rPr>
        <w:t>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重点任务是发布招募通知，优选符合培训条件的社会组织50家；品牌培育课程规划；开展四天品牌建设专题训练。</w:t>
      </w:r>
    </w:p>
    <w:p w14:paraId="5078D1B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第二阶段在2025年6月前完成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eastAsia="zh-CN" w:bidi="ar-SA"/>
        </w:rPr>
        <w:t>任务是展示品牌培育成果，并对整个项目进行系统的总结与评估。组织一场高规格的品牌展演活动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；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eastAsia="zh-CN" w:bidi="ar-SA"/>
        </w:rPr>
        <w:t>梳理品牌建设的成功经验。</w:t>
      </w:r>
    </w:p>
    <w:p w14:paraId="2805A9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要求：在组织开展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社会组织专题训练营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的基础上，协助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训练营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品牌宣传推广工作，配合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组织开展必要的线上线下宣传工作；每次活动前、活动中、活动后及时向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交付活动宣传稿件及相关照片、视频等。</w:t>
      </w:r>
    </w:p>
    <w:p w14:paraId="316DE63E"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八</w:t>
      </w:r>
      <w:r>
        <w:rPr>
          <w:rFonts w:ascii="Times New Roman" w:hAnsi="Times New Roman" w:eastAsia="黑体"/>
          <w:color w:val="auto"/>
          <w:sz w:val="32"/>
          <w:szCs w:val="32"/>
        </w:rPr>
        <w:t>、资金支付方式</w:t>
      </w:r>
    </w:p>
    <w:p w14:paraId="063514C9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 w:bidi="ar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>按照签订购买服务协议内容支付服务费用。</w:t>
      </w:r>
    </w:p>
    <w:p w14:paraId="08B698F2"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九</w:t>
      </w:r>
      <w:r>
        <w:rPr>
          <w:rFonts w:ascii="Times New Roman" w:hAnsi="Times New Roman" w:eastAsia="黑体"/>
          <w:color w:val="auto"/>
          <w:sz w:val="32"/>
          <w:szCs w:val="32"/>
        </w:rPr>
        <w:t>、公示期</w:t>
      </w:r>
    </w:p>
    <w:p w14:paraId="7B139178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>2024年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>日至2024年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 w:bidi="ar"/>
        </w:rPr>
        <w:t>23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>日。</w:t>
      </w:r>
    </w:p>
    <w:p w14:paraId="43A004CE"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十</w:t>
      </w:r>
      <w:r>
        <w:rPr>
          <w:rFonts w:ascii="Times New Roman" w:hAnsi="Times New Roman" w:eastAsia="黑体"/>
          <w:color w:val="auto"/>
          <w:sz w:val="32"/>
          <w:szCs w:val="32"/>
        </w:rPr>
        <w:t>、响应方式</w:t>
      </w:r>
    </w:p>
    <w:p w14:paraId="66236B2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凡有意参加者，请于2024年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日中午1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点前报名响应，将加盖公章的标书1正1副，以密封形式递交。</w:t>
      </w:r>
    </w:p>
    <w:p w14:paraId="0A599B0B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递交地点：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四川省成都市锦江区东大街芷泉段15号四川省民政厅二楼213办公室</w:t>
      </w:r>
    </w:p>
    <w:p w14:paraId="312E52DE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联系人及电话：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李老师    028-84423018</w:t>
      </w:r>
    </w:p>
    <w:p w14:paraId="69105A17"/>
    <w:p w14:paraId="58A08686">
      <w:p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17A32B-89EC-415F-AFD2-EA386C90A9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C490341-74CF-4204-8FC9-A3FED415FF2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429FB3A-B661-4938-925A-A3556E80A3E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6E3BB8E-9CA3-446C-A8F0-E0BBC397C61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A149248-8E05-420E-B70F-5A07AFBDAA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E517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1560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21560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YTg2M2Y4ZGNjYWFkYmU0ZjY4NTAzNGY5NzZlM2EifQ=="/>
  </w:docVars>
  <w:rsids>
    <w:rsidRoot w:val="1E073F5F"/>
    <w:rsid w:val="010001DB"/>
    <w:rsid w:val="010D0119"/>
    <w:rsid w:val="010E4094"/>
    <w:rsid w:val="01CD300D"/>
    <w:rsid w:val="039E565E"/>
    <w:rsid w:val="059511AD"/>
    <w:rsid w:val="07126147"/>
    <w:rsid w:val="083E6008"/>
    <w:rsid w:val="08C22581"/>
    <w:rsid w:val="0B8C6556"/>
    <w:rsid w:val="0DA970D9"/>
    <w:rsid w:val="0DD073FE"/>
    <w:rsid w:val="10513AC8"/>
    <w:rsid w:val="10535283"/>
    <w:rsid w:val="107F3825"/>
    <w:rsid w:val="12C978DA"/>
    <w:rsid w:val="155A2F86"/>
    <w:rsid w:val="16277A21"/>
    <w:rsid w:val="16F73631"/>
    <w:rsid w:val="17362188"/>
    <w:rsid w:val="183503E5"/>
    <w:rsid w:val="1A3F1FD4"/>
    <w:rsid w:val="1C500A99"/>
    <w:rsid w:val="1CBF6A46"/>
    <w:rsid w:val="1E073F5F"/>
    <w:rsid w:val="1E1D46AD"/>
    <w:rsid w:val="1F4B4A74"/>
    <w:rsid w:val="1FB931AC"/>
    <w:rsid w:val="1FD146C1"/>
    <w:rsid w:val="241B7C97"/>
    <w:rsid w:val="249A209C"/>
    <w:rsid w:val="291F693B"/>
    <w:rsid w:val="2BE2638C"/>
    <w:rsid w:val="333A408C"/>
    <w:rsid w:val="33E676F3"/>
    <w:rsid w:val="35FB40C6"/>
    <w:rsid w:val="36364D02"/>
    <w:rsid w:val="3A650870"/>
    <w:rsid w:val="3B7D150A"/>
    <w:rsid w:val="3C926DF4"/>
    <w:rsid w:val="442D234C"/>
    <w:rsid w:val="44735770"/>
    <w:rsid w:val="4746716B"/>
    <w:rsid w:val="477F24E6"/>
    <w:rsid w:val="48EC3D42"/>
    <w:rsid w:val="4B4264E0"/>
    <w:rsid w:val="4BA15123"/>
    <w:rsid w:val="4D6F6618"/>
    <w:rsid w:val="50122BE3"/>
    <w:rsid w:val="504B2249"/>
    <w:rsid w:val="515A1F6B"/>
    <w:rsid w:val="51FA127E"/>
    <w:rsid w:val="56D82E80"/>
    <w:rsid w:val="57D027C5"/>
    <w:rsid w:val="587753D7"/>
    <w:rsid w:val="58924B1F"/>
    <w:rsid w:val="59D17C21"/>
    <w:rsid w:val="5AA15439"/>
    <w:rsid w:val="5D713138"/>
    <w:rsid w:val="5DA42D3A"/>
    <w:rsid w:val="626129E8"/>
    <w:rsid w:val="67682571"/>
    <w:rsid w:val="67977822"/>
    <w:rsid w:val="67CA7C96"/>
    <w:rsid w:val="68077D35"/>
    <w:rsid w:val="6C28779A"/>
    <w:rsid w:val="6CA7532B"/>
    <w:rsid w:val="6DB97DE8"/>
    <w:rsid w:val="6E197AB3"/>
    <w:rsid w:val="72133F6A"/>
    <w:rsid w:val="721E6711"/>
    <w:rsid w:val="793B4526"/>
    <w:rsid w:val="7CF01E7B"/>
    <w:rsid w:val="7DA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3"/>
    <w:qFormat/>
    <w:uiPriority w:val="0"/>
    <w:pPr>
      <w:spacing w:line="360" w:lineRule="auto"/>
      <w:ind w:left="30" w:leftChars="30" w:firstLine="420" w:firstLineChars="100"/>
    </w:pPr>
    <w:rPr>
      <w:rFonts w:ascii="宋体" w:hAnsi="宋体"/>
      <w:kern w:val="0"/>
      <w:sz w:val="24"/>
      <w:szCs w:val="18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2413</Words>
  <Characters>2544</Characters>
  <Lines>0</Lines>
  <Paragraphs>0</Paragraphs>
  <TotalTime>15</TotalTime>
  <ScaleCrop>false</ScaleCrop>
  <LinksUpToDate>false</LinksUpToDate>
  <CharactersWithSpaces>2621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2024-09-06T08:29:00Z</dcterms:created>
  <dc:creator>涯妹儿</dc:creator>
  <cp:lastModifiedBy>biubiu</cp:lastModifiedBy>
  <cp:lastPrinted>2024-09-09T08:43:00Z</cp:lastPrinted>
  <dcterms:modified xsi:type="dcterms:W3CDTF">2024-10-16T04:59:01Z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0C73B11670FA4CDBA2BB9476C3180FD0_13</vt:lpwstr>
  </property>
</Properties>
</file>